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t>附件</w:t>
      </w:r>
      <w:r>
        <w:rPr>
          <w:rFonts w:hint="eastAsia"/>
        </w:rPr>
        <w:t>1</w:t>
      </w:r>
      <w:r>
        <w:t>：印刷样式</w:t>
      </w:r>
      <w:bookmarkEnd w:id="0"/>
    </w:p>
    <w:p>
      <w:r>
        <w:drawing>
          <wp:inline distT="0" distB="0" distL="114300" distR="114300">
            <wp:extent cx="5275580" cy="7912735"/>
            <wp:effectExtent l="0" t="0" r="1270" b="12065"/>
            <wp:docPr id="1" name="图片 1" descr="说明: 说明: ba637d192ab02687d6d81b77cb11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ba637d192ab02687d6d81b77cb110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7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B5833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9B5833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2024-10-10T07:15:00Z</dcterms:created>
  <dc:creator>A</dc:creator>
  <cp:lastModifiedBy>A</cp:lastModifiedBy>
  <dcterms:modified xsi:type="dcterms:W3CDTF">2024-10-10T07:16:32Z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